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1905" w:rsidRDefault="00B973C5">
      <w:pPr>
        <w:spacing w:after="120"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b/>
          <w:sz w:val="24"/>
          <w:szCs w:val="24"/>
        </w:rPr>
        <w:t>COURSE GUIDE</w:t>
      </w:r>
    </w:p>
    <w:tbl>
      <w:tblPr>
        <w:tblStyle w:val="a"/>
        <w:tblW w:w="907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75"/>
        <w:gridCol w:w="6000"/>
      </w:tblGrid>
      <w:tr w:rsidR="007A1905">
        <w:trPr>
          <w:trHeight w:val="170"/>
          <w:jc w:val="center"/>
        </w:trPr>
        <w:tc>
          <w:tcPr>
            <w:tcW w:w="3075" w:type="dxa"/>
          </w:tcPr>
          <w:p w:rsidR="007A1905" w:rsidRDefault="00B973C5">
            <w:pPr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 xml:space="preserve">Course unit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tilte</w:t>
            </w:r>
            <w:proofErr w:type="spellEnd"/>
          </w:p>
        </w:tc>
        <w:tc>
          <w:tcPr>
            <w:tcW w:w="6000" w:type="dxa"/>
          </w:tcPr>
          <w:p w:rsidR="007A1905" w:rsidRDefault="00B973C5">
            <w:pPr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QUALITY IN SPORT</w:t>
            </w:r>
          </w:p>
        </w:tc>
      </w:tr>
      <w:tr w:rsidR="007A1905">
        <w:trPr>
          <w:trHeight w:val="170"/>
          <w:jc w:val="center"/>
        </w:trPr>
        <w:tc>
          <w:tcPr>
            <w:tcW w:w="3075" w:type="dxa"/>
          </w:tcPr>
          <w:p w:rsidR="007A1905" w:rsidRDefault="00B973C5">
            <w:pPr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Field of study</w:t>
            </w:r>
          </w:p>
        </w:tc>
        <w:tc>
          <w:tcPr>
            <w:tcW w:w="6000" w:type="dxa"/>
          </w:tcPr>
          <w:p w:rsidR="007A1905" w:rsidRDefault="00B973C5">
            <w:pPr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Management in Sport and Tourism</w:t>
            </w:r>
          </w:p>
        </w:tc>
      </w:tr>
      <w:tr w:rsidR="007A1905">
        <w:trPr>
          <w:trHeight w:val="170"/>
          <w:jc w:val="center"/>
        </w:trPr>
        <w:tc>
          <w:tcPr>
            <w:tcW w:w="3075" w:type="dxa"/>
          </w:tcPr>
          <w:p w:rsidR="007A1905" w:rsidRDefault="00B973C5">
            <w:pPr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Form of study</w:t>
            </w:r>
          </w:p>
        </w:tc>
        <w:tc>
          <w:tcPr>
            <w:tcW w:w="6000" w:type="dxa"/>
          </w:tcPr>
          <w:p w:rsidR="007A1905" w:rsidRDefault="00B973C5">
            <w:pPr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  <w:vertAlign w:val="superscript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Full time (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stacjonarne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>)</w:t>
            </w:r>
          </w:p>
        </w:tc>
      </w:tr>
      <w:tr w:rsidR="007A1905">
        <w:trPr>
          <w:trHeight w:val="170"/>
          <w:jc w:val="center"/>
        </w:trPr>
        <w:tc>
          <w:tcPr>
            <w:tcW w:w="3075" w:type="dxa"/>
          </w:tcPr>
          <w:p w:rsidR="007A1905" w:rsidRDefault="00B973C5">
            <w:pPr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Level of study</w:t>
            </w:r>
          </w:p>
        </w:tc>
        <w:tc>
          <w:tcPr>
            <w:tcW w:w="6000" w:type="dxa"/>
          </w:tcPr>
          <w:p w:rsidR="007A1905" w:rsidRDefault="00B973C5">
            <w:pPr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  <w:vertAlign w:val="superscript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First level</w:t>
            </w:r>
          </w:p>
        </w:tc>
      </w:tr>
      <w:tr w:rsidR="007A1905">
        <w:trPr>
          <w:trHeight w:val="170"/>
          <w:jc w:val="center"/>
        </w:trPr>
        <w:tc>
          <w:tcPr>
            <w:tcW w:w="3075" w:type="dxa"/>
          </w:tcPr>
          <w:p w:rsidR="007A1905" w:rsidRDefault="00B973C5">
            <w:pPr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Year</w:t>
            </w:r>
          </w:p>
        </w:tc>
        <w:tc>
          <w:tcPr>
            <w:tcW w:w="6000" w:type="dxa"/>
          </w:tcPr>
          <w:p w:rsidR="007A1905" w:rsidRDefault="00B973C5">
            <w:pPr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2</w:t>
            </w:r>
          </w:p>
        </w:tc>
      </w:tr>
      <w:tr w:rsidR="007A1905">
        <w:trPr>
          <w:trHeight w:val="170"/>
          <w:jc w:val="center"/>
        </w:trPr>
        <w:tc>
          <w:tcPr>
            <w:tcW w:w="3075" w:type="dxa"/>
          </w:tcPr>
          <w:p w:rsidR="007A1905" w:rsidRDefault="00B973C5">
            <w:pPr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Semester</w:t>
            </w:r>
          </w:p>
        </w:tc>
        <w:tc>
          <w:tcPr>
            <w:tcW w:w="6000" w:type="dxa"/>
          </w:tcPr>
          <w:p w:rsidR="007A1905" w:rsidRDefault="00B973C5">
            <w:pPr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IV</w:t>
            </w:r>
          </w:p>
        </w:tc>
      </w:tr>
      <w:tr w:rsidR="007A1905">
        <w:trPr>
          <w:trHeight w:val="170"/>
          <w:jc w:val="center"/>
        </w:trPr>
        <w:tc>
          <w:tcPr>
            <w:tcW w:w="3075" w:type="dxa"/>
          </w:tcPr>
          <w:p w:rsidR="007A1905" w:rsidRDefault="00B973C5">
            <w:pPr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Responsible unit</w:t>
            </w:r>
          </w:p>
        </w:tc>
        <w:tc>
          <w:tcPr>
            <w:tcW w:w="6000" w:type="dxa"/>
          </w:tcPr>
          <w:p w:rsidR="007A1905" w:rsidRDefault="00B973C5">
            <w:pPr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Department of Production Engineering and Safety</w:t>
            </w:r>
          </w:p>
        </w:tc>
      </w:tr>
      <w:tr w:rsidR="007A1905">
        <w:trPr>
          <w:trHeight w:val="170"/>
          <w:jc w:val="center"/>
        </w:trPr>
        <w:tc>
          <w:tcPr>
            <w:tcW w:w="3075" w:type="dxa"/>
          </w:tcPr>
          <w:p w:rsidR="007A1905" w:rsidRDefault="00B973C5">
            <w:pPr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Responsible person</w:t>
            </w:r>
          </w:p>
        </w:tc>
        <w:tc>
          <w:tcPr>
            <w:tcW w:w="6000" w:type="dxa"/>
          </w:tcPr>
          <w:p w:rsidR="007A1905" w:rsidRDefault="00B973C5">
            <w:pPr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Dr Agata Krukowska-Miler</w:t>
            </w:r>
          </w:p>
        </w:tc>
      </w:tr>
      <w:tr w:rsidR="007A1905">
        <w:trPr>
          <w:trHeight w:val="170"/>
          <w:jc w:val="center"/>
        </w:trPr>
        <w:tc>
          <w:tcPr>
            <w:tcW w:w="3075" w:type="dxa"/>
          </w:tcPr>
          <w:p w:rsidR="007A1905" w:rsidRDefault="00B973C5">
            <w:pPr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Profile</w:t>
            </w:r>
          </w:p>
        </w:tc>
        <w:tc>
          <w:tcPr>
            <w:tcW w:w="6000" w:type="dxa"/>
          </w:tcPr>
          <w:p w:rsidR="007A1905" w:rsidRDefault="00B973C5">
            <w:pPr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General academic</w:t>
            </w:r>
          </w:p>
        </w:tc>
      </w:tr>
      <w:tr w:rsidR="007A1905">
        <w:trPr>
          <w:trHeight w:val="170"/>
          <w:jc w:val="center"/>
        </w:trPr>
        <w:tc>
          <w:tcPr>
            <w:tcW w:w="3075" w:type="dxa"/>
          </w:tcPr>
          <w:p w:rsidR="007A1905" w:rsidRDefault="00B973C5">
            <w:pPr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highlight w:val="yellow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Number of ECTS credits</w:t>
            </w:r>
          </w:p>
        </w:tc>
        <w:tc>
          <w:tcPr>
            <w:tcW w:w="6000" w:type="dxa"/>
          </w:tcPr>
          <w:p w:rsidR="007A1905" w:rsidRDefault="00B973C5">
            <w:pPr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3</w:t>
            </w:r>
          </w:p>
        </w:tc>
      </w:tr>
    </w:tbl>
    <w:p w:rsidR="007A1905" w:rsidRDefault="007A1905">
      <w:pPr>
        <w:spacing w:before="120" w:after="120"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</w:p>
    <w:p w:rsidR="007A1905" w:rsidRDefault="00B973C5">
      <w:pPr>
        <w:spacing w:before="120" w:after="120"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TEACHNING METHODS – NUMBER OF HOURS PER SEMESTER</w:t>
      </w:r>
    </w:p>
    <w:tbl>
      <w:tblPr>
        <w:tblStyle w:val="a0"/>
        <w:tblW w:w="906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03"/>
        <w:gridCol w:w="1805"/>
        <w:gridCol w:w="1844"/>
        <w:gridCol w:w="1797"/>
        <w:gridCol w:w="1813"/>
      </w:tblGrid>
      <w:tr w:rsidR="007A1905">
        <w:trPr>
          <w:jc w:val="center"/>
        </w:trPr>
        <w:tc>
          <w:tcPr>
            <w:tcW w:w="1803" w:type="dxa"/>
          </w:tcPr>
          <w:p w:rsidR="007A1905" w:rsidRDefault="00B973C5">
            <w:pPr>
              <w:spacing w:before="60" w:after="6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Lecture</w:t>
            </w:r>
          </w:p>
        </w:tc>
        <w:tc>
          <w:tcPr>
            <w:tcW w:w="1805" w:type="dxa"/>
          </w:tcPr>
          <w:p w:rsidR="007A1905" w:rsidRDefault="00B973C5">
            <w:pPr>
              <w:spacing w:before="60" w:after="6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Classes</w:t>
            </w:r>
          </w:p>
        </w:tc>
        <w:tc>
          <w:tcPr>
            <w:tcW w:w="1844" w:type="dxa"/>
          </w:tcPr>
          <w:p w:rsidR="007A1905" w:rsidRDefault="00B973C5">
            <w:pPr>
              <w:spacing w:before="60" w:after="6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Laboratory</w:t>
            </w:r>
          </w:p>
        </w:tc>
        <w:tc>
          <w:tcPr>
            <w:tcW w:w="1797" w:type="dxa"/>
          </w:tcPr>
          <w:p w:rsidR="007A1905" w:rsidRDefault="00B973C5">
            <w:pPr>
              <w:spacing w:before="60" w:after="6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Project</w:t>
            </w:r>
          </w:p>
        </w:tc>
        <w:tc>
          <w:tcPr>
            <w:tcW w:w="1813" w:type="dxa"/>
          </w:tcPr>
          <w:p w:rsidR="007A1905" w:rsidRDefault="00B973C5">
            <w:pPr>
              <w:spacing w:before="60" w:after="6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Seminar</w:t>
            </w:r>
          </w:p>
        </w:tc>
      </w:tr>
      <w:tr w:rsidR="007A1905">
        <w:trPr>
          <w:jc w:val="center"/>
        </w:trPr>
        <w:tc>
          <w:tcPr>
            <w:tcW w:w="1803" w:type="dxa"/>
          </w:tcPr>
          <w:p w:rsidR="007A1905" w:rsidRDefault="00B973C5">
            <w:pPr>
              <w:spacing w:before="60" w:after="6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30</w:t>
            </w:r>
          </w:p>
        </w:tc>
        <w:tc>
          <w:tcPr>
            <w:tcW w:w="1805" w:type="dxa"/>
          </w:tcPr>
          <w:p w:rsidR="007A1905" w:rsidRDefault="00B973C5">
            <w:pPr>
              <w:spacing w:before="60" w:after="6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15</w:t>
            </w:r>
          </w:p>
        </w:tc>
        <w:tc>
          <w:tcPr>
            <w:tcW w:w="1844" w:type="dxa"/>
          </w:tcPr>
          <w:p w:rsidR="007A1905" w:rsidRDefault="00B973C5">
            <w:pPr>
              <w:spacing w:before="60" w:after="6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97" w:type="dxa"/>
          </w:tcPr>
          <w:p w:rsidR="007A1905" w:rsidRDefault="00B973C5">
            <w:pPr>
              <w:spacing w:before="60" w:after="6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813" w:type="dxa"/>
          </w:tcPr>
          <w:p w:rsidR="007A1905" w:rsidRDefault="00B973C5">
            <w:pPr>
              <w:spacing w:before="60" w:after="6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-</w:t>
            </w:r>
          </w:p>
        </w:tc>
      </w:tr>
    </w:tbl>
    <w:p w:rsidR="007A1905" w:rsidRDefault="007A1905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  <w:u w:val="single"/>
        </w:rPr>
      </w:pPr>
    </w:p>
    <w:p w:rsidR="007A1905" w:rsidRDefault="00B973C5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  <w:u w:val="single"/>
        </w:rPr>
      </w:pPr>
      <w:r>
        <w:rPr>
          <w:rFonts w:ascii="Arial" w:eastAsia="Arial" w:hAnsi="Arial" w:cs="Arial"/>
          <w:b/>
          <w:sz w:val="24"/>
          <w:szCs w:val="24"/>
          <w:u w:val="single"/>
        </w:rPr>
        <w:t>COURSE DESCRIPTION</w:t>
      </w:r>
    </w:p>
    <w:p w:rsidR="007A1905" w:rsidRDefault="00B973C5">
      <w:pPr>
        <w:keepNext/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COURSE PURPOSES</w:t>
      </w:r>
    </w:p>
    <w:p w:rsidR="007A1905" w:rsidRDefault="00B973C5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C1. Getting to know the basic issues in the field of quality management including elements of improvement.</w:t>
      </w:r>
    </w:p>
    <w:p w:rsidR="007A1905" w:rsidRDefault="00B973C5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C2.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Practicaluse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of traditional and new tools and methods in the field of quality management.</w:t>
      </w:r>
    </w:p>
    <w:p w:rsidR="007A1905" w:rsidRDefault="00B973C5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INITIAL REQUIREMENT FOR THE KNOWLEDGE, ABILITIES AND OTHER COMPETENCES</w:t>
      </w:r>
    </w:p>
    <w:p w:rsidR="007A1905" w:rsidRDefault="00B973C5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Basic knowledge of the course of production processes.</w:t>
      </w:r>
    </w:p>
    <w:p w:rsidR="007A1905" w:rsidRDefault="00B973C5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Knowledge about the functioning of the economy.</w:t>
      </w:r>
    </w:p>
    <w:p w:rsidR="007A1905" w:rsidRDefault="00B973C5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lastRenderedPageBreak/>
        <w:t xml:space="preserve">THE EFFECTS OF LEARNING </w:t>
      </w:r>
    </w:p>
    <w:p w:rsidR="007A1905" w:rsidRDefault="00B973C5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EL 1 – Student is able to </w:t>
      </w:r>
      <w:proofErr w:type="spellStart"/>
      <w:r>
        <w:rPr>
          <w:rFonts w:ascii="Arial" w:eastAsia="Arial" w:hAnsi="Arial" w:cs="Arial"/>
          <w:sz w:val="24"/>
          <w:szCs w:val="24"/>
        </w:rPr>
        <w:t>analyse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the marketing environment of a sports company.</w:t>
      </w:r>
    </w:p>
    <w:p w:rsidR="007A1905" w:rsidRDefault="00B973C5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EL 2 – Student can create a general concept of marketing strategy for a sports enterprise.</w:t>
      </w:r>
    </w:p>
    <w:p w:rsidR="007A1905" w:rsidRDefault="00B973C5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EL 3 – Student is able to carry out the process of creating the right relationship with the client (CRM) based on the principles of relationship marketing.</w:t>
      </w:r>
    </w:p>
    <w:p w:rsidR="007A1905" w:rsidRDefault="00B973C5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EL 4 – Student know and can create the basic elements of marketing mix in sport</w:t>
      </w:r>
    </w:p>
    <w:p w:rsidR="007A1905" w:rsidRDefault="00B973C5">
      <w:pPr>
        <w:keepNext/>
        <w:spacing w:before="120" w:after="12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COURSE CONTENT </w:t>
      </w:r>
    </w:p>
    <w:tbl>
      <w:tblPr>
        <w:tblStyle w:val="a1"/>
        <w:tblW w:w="906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939"/>
        <w:gridCol w:w="1123"/>
      </w:tblGrid>
      <w:tr w:rsidR="007A1905">
        <w:trPr>
          <w:jc w:val="center"/>
        </w:trPr>
        <w:tc>
          <w:tcPr>
            <w:tcW w:w="7939" w:type="dxa"/>
            <w:vAlign w:val="center"/>
          </w:tcPr>
          <w:p w:rsidR="007A1905" w:rsidRDefault="00B973C5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Teaching method – LECTURE – 15 hours</w:t>
            </w:r>
          </w:p>
        </w:tc>
        <w:tc>
          <w:tcPr>
            <w:tcW w:w="1123" w:type="dxa"/>
          </w:tcPr>
          <w:p w:rsidR="007A1905" w:rsidRDefault="00B973C5">
            <w:pPr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Number of hours</w:t>
            </w:r>
          </w:p>
        </w:tc>
      </w:tr>
      <w:tr w:rsidR="007A1905">
        <w:trPr>
          <w:jc w:val="center"/>
        </w:trPr>
        <w:tc>
          <w:tcPr>
            <w:tcW w:w="7939" w:type="dxa"/>
          </w:tcPr>
          <w:p w:rsidR="007A1905" w:rsidRDefault="00B973C5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L1 – L2 - Introduction to the subject. Presentation of the basic concepts and terms related to marketing.</w:t>
            </w:r>
          </w:p>
        </w:tc>
        <w:tc>
          <w:tcPr>
            <w:tcW w:w="1123" w:type="dxa"/>
          </w:tcPr>
          <w:p w:rsidR="007A1905" w:rsidRDefault="00B973C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7A1905">
        <w:trPr>
          <w:jc w:val="center"/>
        </w:trPr>
        <w:tc>
          <w:tcPr>
            <w:tcW w:w="7939" w:type="dxa"/>
          </w:tcPr>
          <w:p w:rsidR="007A1905" w:rsidRDefault="00B973C5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L3 –L4 - Genesis and evolution of marketing. </w:t>
            </w:r>
          </w:p>
        </w:tc>
        <w:tc>
          <w:tcPr>
            <w:tcW w:w="1123" w:type="dxa"/>
          </w:tcPr>
          <w:p w:rsidR="007A1905" w:rsidRDefault="00B973C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7A1905">
        <w:trPr>
          <w:jc w:val="center"/>
        </w:trPr>
        <w:tc>
          <w:tcPr>
            <w:tcW w:w="7939" w:type="dxa"/>
          </w:tcPr>
          <w:p w:rsidR="007A1905" w:rsidRDefault="00B973C5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L5 - L6 - Marketing in sports organizations as opposed to marketing of material products and other types of marketing (non-profit, territorial etc.).</w:t>
            </w:r>
          </w:p>
        </w:tc>
        <w:tc>
          <w:tcPr>
            <w:tcW w:w="1123" w:type="dxa"/>
          </w:tcPr>
          <w:p w:rsidR="007A1905" w:rsidRDefault="00B973C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7A1905">
        <w:trPr>
          <w:jc w:val="center"/>
        </w:trPr>
        <w:tc>
          <w:tcPr>
            <w:tcW w:w="7939" w:type="dxa"/>
          </w:tcPr>
          <w:p w:rsidR="007A1905" w:rsidRDefault="00B973C5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L7 – L8 -  Presenting specifics of marketing in sport. </w:t>
            </w:r>
          </w:p>
        </w:tc>
        <w:tc>
          <w:tcPr>
            <w:tcW w:w="1123" w:type="dxa"/>
          </w:tcPr>
          <w:p w:rsidR="007A1905" w:rsidRDefault="00B973C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7A1905">
        <w:trPr>
          <w:jc w:val="center"/>
        </w:trPr>
        <w:tc>
          <w:tcPr>
            <w:tcW w:w="7939" w:type="dxa"/>
          </w:tcPr>
          <w:p w:rsidR="007A1905" w:rsidRDefault="00B973C5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L9 – L10 – L11 –L12 - Marketing mix for sports organizations.</w:t>
            </w:r>
          </w:p>
        </w:tc>
        <w:tc>
          <w:tcPr>
            <w:tcW w:w="1123" w:type="dxa"/>
          </w:tcPr>
          <w:p w:rsidR="007A1905" w:rsidRDefault="00B973C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</w:t>
            </w:r>
          </w:p>
        </w:tc>
      </w:tr>
      <w:tr w:rsidR="007A1905">
        <w:trPr>
          <w:jc w:val="center"/>
        </w:trPr>
        <w:tc>
          <w:tcPr>
            <w:tcW w:w="7939" w:type="dxa"/>
          </w:tcPr>
          <w:p w:rsidR="007A1905" w:rsidRDefault="00B973C5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L13 - L14 - Discussing strategic analysis for creating a marketing strategy of a sports organization.</w:t>
            </w:r>
          </w:p>
        </w:tc>
        <w:tc>
          <w:tcPr>
            <w:tcW w:w="1123" w:type="dxa"/>
          </w:tcPr>
          <w:p w:rsidR="007A1905" w:rsidRDefault="00B973C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7A1905">
        <w:trPr>
          <w:jc w:val="center"/>
        </w:trPr>
        <w:tc>
          <w:tcPr>
            <w:tcW w:w="7939" w:type="dxa"/>
          </w:tcPr>
          <w:p w:rsidR="007A1905" w:rsidRDefault="00B973C5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L15 – L16 - Characteristics of relationship marketing. Basic concepts. </w:t>
            </w:r>
          </w:p>
        </w:tc>
        <w:tc>
          <w:tcPr>
            <w:tcW w:w="1123" w:type="dxa"/>
          </w:tcPr>
          <w:p w:rsidR="007A1905" w:rsidRDefault="00B973C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7A1905">
        <w:trPr>
          <w:jc w:val="center"/>
        </w:trPr>
        <w:tc>
          <w:tcPr>
            <w:tcW w:w="7939" w:type="dxa"/>
          </w:tcPr>
          <w:p w:rsidR="007A1905" w:rsidRDefault="00B973C5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L17 – L18 - The need of applying the principles of relationship marketing in sports organizations.</w:t>
            </w:r>
          </w:p>
        </w:tc>
        <w:tc>
          <w:tcPr>
            <w:tcW w:w="1123" w:type="dxa"/>
          </w:tcPr>
          <w:p w:rsidR="007A1905" w:rsidRDefault="00B973C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7A1905">
        <w:trPr>
          <w:jc w:val="center"/>
        </w:trPr>
        <w:tc>
          <w:tcPr>
            <w:tcW w:w="7939" w:type="dxa"/>
          </w:tcPr>
          <w:p w:rsidR="007A1905" w:rsidRDefault="00B973C5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L19 – L20 - The importance of relationships in creating long-term contacts with clients.</w:t>
            </w:r>
          </w:p>
        </w:tc>
        <w:tc>
          <w:tcPr>
            <w:tcW w:w="1123" w:type="dxa"/>
          </w:tcPr>
          <w:p w:rsidR="007A1905" w:rsidRDefault="00B973C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7A1905">
        <w:trPr>
          <w:jc w:val="center"/>
        </w:trPr>
        <w:tc>
          <w:tcPr>
            <w:tcW w:w="7939" w:type="dxa"/>
          </w:tcPr>
          <w:p w:rsidR="007A1905" w:rsidRDefault="00B973C5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L21 – L22 – L23 - L24 - The process of creating a customer relationship (CRM) in a sports organization.</w:t>
            </w:r>
          </w:p>
        </w:tc>
        <w:tc>
          <w:tcPr>
            <w:tcW w:w="1123" w:type="dxa"/>
          </w:tcPr>
          <w:p w:rsidR="007A1905" w:rsidRDefault="00B973C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</w:t>
            </w:r>
          </w:p>
        </w:tc>
      </w:tr>
      <w:tr w:rsidR="007A1905">
        <w:trPr>
          <w:jc w:val="center"/>
        </w:trPr>
        <w:tc>
          <w:tcPr>
            <w:tcW w:w="7939" w:type="dxa"/>
          </w:tcPr>
          <w:p w:rsidR="007A1905" w:rsidRDefault="00B973C5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L25 – L26 - The importance of personnel/people for the implementation of customer orientation in accordance with the principles of relationship marketing.</w:t>
            </w:r>
          </w:p>
        </w:tc>
        <w:tc>
          <w:tcPr>
            <w:tcW w:w="1123" w:type="dxa"/>
          </w:tcPr>
          <w:p w:rsidR="007A1905" w:rsidRDefault="00B973C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7A1905">
        <w:trPr>
          <w:jc w:val="center"/>
        </w:trPr>
        <w:tc>
          <w:tcPr>
            <w:tcW w:w="7939" w:type="dxa"/>
          </w:tcPr>
          <w:p w:rsidR="007A1905" w:rsidRDefault="00B973C5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L27 – L28 - Quality in sports organization.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Servqual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. </w:t>
            </w:r>
          </w:p>
        </w:tc>
        <w:tc>
          <w:tcPr>
            <w:tcW w:w="1123" w:type="dxa"/>
          </w:tcPr>
          <w:p w:rsidR="007A1905" w:rsidRDefault="00B973C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7A1905">
        <w:trPr>
          <w:jc w:val="center"/>
        </w:trPr>
        <w:tc>
          <w:tcPr>
            <w:tcW w:w="7939" w:type="dxa"/>
          </w:tcPr>
          <w:p w:rsidR="007A1905" w:rsidRDefault="00B973C5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L29 – L30 - Practical implications of the relationship marketing concept in sport. Summary of lectures. </w:t>
            </w:r>
          </w:p>
        </w:tc>
        <w:tc>
          <w:tcPr>
            <w:tcW w:w="1123" w:type="dxa"/>
          </w:tcPr>
          <w:p w:rsidR="007A1905" w:rsidRDefault="00B973C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7A1905">
        <w:trPr>
          <w:jc w:val="center"/>
        </w:trPr>
        <w:tc>
          <w:tcPr>
            <w:tcW w:w="7939" w:type="dxa"/>
            <w:vAlign w:val="center"/>
          </w:tcPr>
          <w:p w:rsidR="007A1905" w:rsidRDefault="00B973C5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Teachingmethod</w:t>
            </w:r>
            <w:proofErr w:type="spellEnd"/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– CLASSES – 30 hours</w:t>
            </w:r>
          </w:p>
        </w:tc>
        <w:tc>
          <w:tcPr>
            <w:tcW w:w="1123" w:type="dxa"/>
          </w:tcPr>
          <w:p w:rsidR="007A1905" w:rsidRDefault="00B973C5">
            <w:pPr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Number of hours</w:t>
            </w:r>
          </w:p>
        </w:tc>
      </w:tr>
      <w:tr w:rsidR="007A1905">
        <w:trPr>
          <w:jc w:val="center"/>
        </w:trPr>
        <w:tc>
          <w:tcPr>
            <w:tcW w:w="7939" w:type="dxa"/>
          </w:tcPr>
          <w:p w:rsidR="007A1905" w:rsidRDefault="00B973C5">
            <w:pPr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C1 - Presenting the timetable, determining tasks to be carried out, providing literature, discussing how to evaluate, etc.</w:t>
            </w:r>
          </w:p>
        </w:tc>
        <w:tc>
          <w:tcPr>
            <w:tcW w:w="1123" w:type="dxa"/>
            <w:vAlign w:val="center"/>
          </w:tcPr>
          <w:p w:rsidR="007A1905" w:rsidRDefault="00B973C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7A1905">
        <w:trPr>
          <w:jc w:val="center"/>
        </w:trPr>
        <w:tc>
          <w:tcPr>
            <w:tcW w:w="7939" w:type="dxa"/>
          </w:tcPr>
          <w:p w:rsidR="007A1905" w:rsidRDefault="00B973C5">
            <w:pPr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C2 - Reminding of marketing concepts and rules, discussion on the specificity of marketing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insports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organizations. Notes for the implementation of the assigned tasks.</w:t>
            </w:r>
          </w:p>
        </w:tc>
        <w:tc>
          <w:tcPr>
            <w:tcW w:w="1123" w:type="dxa"/>
            <w:vAlign w:val="center"/>
          </w:tcPr>
          <w:p w:rsidR="007A1905" w:rsidRDefault="00B973C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7A1905">
        <w:trPr>
          <w:jc w:val="center"/>
        </w:trPr>
        <w:tc>
          <w:tcPr>
            <w:tcW w:w="7939" w:type="dxa"/>
          </w:tcPr>
          <w:p w:rsidR="007A1905" w:rsidRDefault="00B973C5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C3 - Discussing marketing mix concept in sports organizations. Division students into groups and starting preparing projects for a sports organization.</w:t>
            </w:r>
          </w:p>
        </w:tc>
        <w:tc>
          <w:tcPr>
            <w:tcW w:w="1123" w:type="dxa"/>
            <w:vAlign w:val="center"/>
          </w:tcPr>
          <w:p w:rsidR="007A1905" w:rsidRDefault="00B973C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7A1905">
        <w:trPr>
          <w:jc w:val="center"/>
        </w:trPr>
        <w:tc>
          <w:tcPr>
            <w:tcW w:w="7939" w:type="dxa"/>
          </w:tcPr>
          <w:p w:rsidR="007A1905" w:rsidRDefault="00B973C5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C4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– C5 -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The process of creating a sports product. The quality of sports products and relationship marketing. Discussion of the prepared projects. Group work.</w:t>
            </w:r>
          </w:p>
        </w:tc>
        <w:tc>
          <w:tcPr>
            <w:tcW w:w="1123" w:type="dxa"/>
            <w:vAlign w:val="center"/>
          </w:tcPr>
          <w:p w:rsidR="007A1905" w:rsidRDefault="00B973C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7A1905">
        <w:trPr>
          <w:jc w:val="center"/>
        </w:trPr>
        <w:tc>
          <w:tcPr>
            <w:tcW w:w="7939" w:type="dxa"/>
          </w:tcPr>
          <w:p w:rsidR="007A1905" w:rsidRDefault="00B973C5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C6 - Marketing mix for a sport organization. </w:t>
            </w:r>
          </w:p>
        </w:tc>
        <w:tc>
          <w:tcPr>
            <w:tcW w:w="1123" w:type="dxa"/>
            <w:vAlign w:val="center"/>
          </w:tcPr>
          <w:p w:rsidR="007A1905" w:rsidRDefault="00B973C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7A1905">
        <w:trPr>
          <w:jc w:val="center"/>
        </w:trPr>
        <w:tc>
          <w:tcPr>
            <w:tcW w:w="7939" w:type="dxa"/>
          </w:tcPr>
          <w:p w:rsidR="007A1905" w:rsidRDefault="00B973C5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C7 - The importance of bonds between customers and sports organizations. Creating databases. </w:t>
            </w:r>
          </w:p>
        </w:tc>
        <w:tc>
          <w:tcPr>
            <w:tcW w:w="1123" w:type="dxa"/>
            <w:vAlign w:val="center"/>
          </w:tcPr>
          <w:p w:rsidR="007A1905" w:rsidRDefault="00B973C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7A1905">
        <w:trPr>
          <w:jc w:val="center"/>
        </w:trPr>
        <w:tc>
          <w:tcPr>
            <w:tcW w:w="7939" w:type="dxa"/>
          </w:tcPr>
          <w:p w:rsidR="007A1905" w:rsidRDefault="00B973C5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C8 - The process of creating customer relationships (CRM) for various types of sports organizations. Discussion of the prepared projects. Group work.</w:t>
            </w:r>
          </w:p>
        </w:tc>
        <w:tc>
          <w:tcPr>
            <w:tcW w:w="1123" w:type="dxa"/>
            <w:vAlign w:val="center"/>
          </w:tcPr>
          <w:p w:rsidR="007A1905" w:rsidRDefault="00B973C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7A1905">
        <w:trPr>
          <w:jc w:val="center"/>
        </w:trPr>
        <w:tc>
          <w:tcPr>
            <w:tcW w:w="7939" w:type="dxa"/>
          </w:tcPr>
          <w:p w:rsidR="007A1905" w:rsidRDefault="00B973C5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C9 – C10 - Implementing internal marketing to create personnel capable of implementing relationship marketing. Discussion of the prepared projects. Group work.</w:t>
            </w:r>
          </w:p>
        </w:tc>
        <w:tc>
          <w:tcPr>
            <w:tcW w:w="1123" w:type="dxa"/>
            <w:vAlign w:val="center"/>
          </w:tcPr>
          <w:p w:rsidR="007A1905" w:rsidRDefault="00B973C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7A1905">
        <w:trPr>
          <w:jc w:val="center"/>
        </w:trPr>
        <w:tc>
          <w:tcPr>
            <w:tcW w:w="7939" w:type="dxa"/>
          </w:tcPr>
          <w:p w:rsidR="007A1905" w:rsidRDefault="00B973C5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C11 – C12 A project of testing the quality of services in the context of the implementation of relationship marketing (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servqual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>) for a selected sports organization. Discussion of the presented project. Group work.</w:t>
            </w:r>
          </w:p>
        </w:tc>
        <w:tc>
          <w:tcPr>
            <w:tcW w:w="1123" w:type="dxa"/>
            <w:vAlign w:val="center"/>
          </w:tcPr>
          <w:p w:rsidR="007A1905" w:rsidRDefault="00B973C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7A1905">
        <w:trPr>
          <w:jc w:val="center"/>
        </w:trPr>
        <w:tc>
          <w:tcPr>
            <w:tcW w:w="7939" w:type="dxa"/>
          </w:tcPr>
          <w:p w:rsidR="007A1905" w:rsidRDefault="00B973C5">
            <w:pPr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C13 - General discussion on principles of relationship marketing in sports organizations summarizing the subject matter of the classes.</w:t>
            </w:r>
          </w:p>
        </w:tc>
        <w:tc>
          <w:tcPr>
            <w:tcW w:w="1123" w:type="dxa"/>
            <w:vAlign w:val="center"/>
          </w:tcPr>
          <w:p w:rsidR="007A1905" w:rsidRDefault="00B973C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7A1905">
        <w:trPr>
          <w:jc w:val="center"/>
        </w:trPr>
        <w:tc>
          <w:tcPr>
            <w:tcW w:w="7939" w:type="dxa"/>
          </w:tcPr>
          <w:p w:rsidR="007A1905" w:rsidRDefault="00B973C5">
            <w:pPr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C14 - Test. Presenting projects.</w:t>
            </w:r>
          </w:p>
        </w:tc>
        <w:tc>
          <w:tcPr>
            <w:tcW w:w="1123" w:type="dxa"/>
            <w:vAlign w:val="center"/>
          </w:tcPr>
          <w:p w:rsidR="007A1905" w:rsidRDefault="00B973C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7A1905">
        <w:trPr>
          <w:jc w:val="center"/>
        </w:trPr>
        <w:tc>
          <w:tcPr>
            <w:tcW w:w="7939" w:type="dxa"/>
          </w:tcPr>
          <w:p w:rsidR="007A1905" w:rsidRDefault="00B973C5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C15 - Corrections of tests and projects. Summary of classes. Marks.</w:t>
            </w:r>
          </w:p>
        </w:tc>
        <w:tc>
          <w:tcPr>
            <w:tcW w:w="1123" w:type="dxa"/>
            <w:vAlign w:val="center"/>
          </w:tcPr>
          <w:p w:rsidR="007A1905" w:rsidRDefault="00B973C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</w:tbl>
    <w:p w:rsidR="007A1905" w:rsidRDefault="00B973C5">
      <w:pPr>
        <w:keepNext/>
        <w:spacing w:before="80" w:after="80" w:line="36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lastRenderedPageBreak/>
        <w:t>TEACHNING TOOLS</w:t>
      </w:r>
    </w:p>
    <w:p w:rsidR="007A1905" w:rsidRDefault="00B973C5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Books and textbooks, films, photographs etc. </w:t>
      </w:r>
    </w:p>
    <w:p w:rsidR="007A1905" w:rsidRDefault="00B973C5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Audiovisual equipment, Internet </w:t>
      </w:r>
    </w:p>
    <w:p w:rsidR="007A1905" w:rsidRDefault="00B973C5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PowerPoint presentation </w:t>
      </w:r>
    </w:p>
    <w:p w:rsidR="007A1905" w:rsidRDefault="007A1905">
      <w:pPr>
        <w:keepNext/>
        <w:spacing w:before="80" w:after="80" w:line="360" w:lineRule="auto"/>
        <w:rPr>
          <w:rFonts w:ascii="Arial" w:eastAsia="Arial" w:hAnsi="Arial" w:cs="Arial"/>
          <w:b/>
          <w:sz w:val="24"/>
          <w:szCs w:val="24"/>
        </w:rPr>
      </w:pPr>
    </w:p>
    <w:p w:rsidR="007A1905" w:rsidRDefault="00B973C5">
      <w:pPr>
        <w:keepNext/>
        <w:spacing w:before="80" w:after="8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WAYS OF ASSESSMENT (F – FORMING, P – SUMMARY)</w:t>
      </w:r>
    </w:p>
    <w:p w:rsidR="007A1905" w:rsidRDefault="00B973C5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P1. Test</w:t>
      </w:r>
    </w:p>
    <w:p w:rsidR="007A1905" w:rsidRDefault="00B973C5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F1. Project</w:t>
      </w:r>
    </w:p>
    <w:p w:rsidR="007A1905" w:rsidRDefault="007A1905">
      <w:pPr>
        <w:keepNext/>
        <w:spacing w:before="80" w:after="80" w:line="360" w:lineRule="auto"/>
        <w:rPr>
          <w:rFonts w:ascii="Arial" w:eastAsia="Arial" w:hAnsi="Arial" w:cs="Arial"/>
          <w:b/>
          <w:sz w:val="24"/>
          <w:szCs w:val="24"/>
        </w:rPr>
      </w:pPr>
    </w:p>
    <w:p w:rsidR="007A1905" w:rsidRDefault="00B973C5">
      <w:pPr>
        <w:keepNext/>
        <w:spacing w:before="80" w:after="80" w:line="36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STUDENT WORKLOAD </w:t>
      </w:r>
    </w:p>
    <w:tbl>
      <w:tblPr>
        <w:tblStyle w:val="a2"/>
        <w:tblW w:w="932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062"/>
        <w:gridCol w:w="1701"/>
        <w:gridCol w:w="1559"/>
      </w:tblGrid>
      <w:tr w:rsidR="007A1905">
        <w:tc>
          <w:tcPr>
            <w:tcW w:w="60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905" w:rsidRDefault="007A1905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:rsidR="007A1905" w:rsidRDefault="00B973C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Form of activity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905" w:rsidRDefault="00B973C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Average </w:t>
            </w: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numer</w:t>
            </w:r>
            <w:proofErr w:type="spellEnd"/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of hours/credits on realization of the activity</w:t>
            </w:r>
          </w:p>
        </w:tc>
      </w:tr>
      <w:tr w:rsidR="007A1905">
        <w:tc>
          <w:tcPr>
            <w:tcW w:w="60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905" w:rsidRDefault="007A19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1905" w:rsidRDefault="00B973C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[h]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1905" w:rsidRDefault="00B973C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[ECTS]</w:t>
            </w:r>
          </w:p>
        </w:tc>
      </w:tr>
      <w:tr w:rsidR="007A1905">
        <w:tc>
          <w:tcPr>
            <w:tcW w:w="6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905" w:rsidRDefault="00B973C5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Contact hours with the teacher (lectures, classes)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905" w:rsidRDefault="00B973C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905" w:rsidRDefault="00B973C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1,8</w:t>
            </w:r>
          </w:p>
        </w:tc>
      </w:tr>
      <w:tr w:rsidR="007A1905">
        <w:tc>
          <w:tcPr>
            <w:tcW w:w="6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905" w:rsidRDefault="00B973C5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Consultation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905" w:rsidRDefault="00B973C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905" w:rsidRDefault="00B973C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0,16</w:t>
            </w:r>
          </w:p>
        </w:tc>
      </w:tr>
      <w:tr w:rsidR="007A1905">
        <w:tc>
          <w:tcPr>
            <w:tcW w:w="6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905" w:rsidRDefault="00B973C5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Preparing for classes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905" w:rsidRDefault="00B973C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905" w:rsidRDefault="00B973C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0,48</w:t>
            </w:r>
          </w:p>
        </w:tc>
      </w:tr>
      <w:tr w:rsidR="007A1905">
        <w:tc>
          <w:tcPr>
            <w:tcW w:w="6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905" w:rsidRDefault="00B973C5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Writtenstudy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905" w:rsidRDefault="00B973C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905" w:rsidRDefault="00B973C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0,44</w:t>
            </w:r>
          </w:p>
        </w:tc>
      </w:tr>
      <w:tr w:rsidR="007A1905">
        <w:tc>
          <w:tcPr>
            <w:tcW w:w="6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905" w:rsidRDefault="00B973C5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Familiarization with the literature of the subject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905" w:rsidRDefault="00B973C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905" w:rsidRDefault="00B973C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0,12</w:t>
            </w:r>
          </w:p>
        </w:tc>
      </w:tr>
      <w:tr w:rsidR="007A1905">
        <w:tc>
          <w:tcPr>
            <w:tcW w:w="6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905" w:rsidRDefault="00B973C5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TOTAL NUMBER OF HOURS / ECTS CREDITS FOR THE COURSE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905" w:rsidRDefault="00B973C5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75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905" w:rsidRDefault="00B973C5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3,00</w:t>
            </w:r>
          </w:p>
        </w:tc>
      </w:tr>
    </w:tbl>
    <w:p w:rsidR="007A1905" w:rsidRDefault="007A1905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</w:p>
    <w:p w:rsidR="007A1905" w:rsidRDefault="00B973C5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BASIC AND SUPPLEMENTARY LITERATURE</w:t>
      </w:r>
    </w:p>
    <w:p w:rsidR="007A1905" w:rsidRDefault="00B973C5">
      <w:pPr>
        <w:keepNext/>
        <w:spacing w:before="120" w:after="0" w:line="36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Basic literature:</w:t>
      </w:r>
    </w:p>
    <w:p w:rsidR="007A1905" w:rsidRPr="00C12D8F" w:rsidRDefault="00B973C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color w:val="000000"/>
          <w:sz w:val="24"/>
          <w:szCs w:val="24"/>
          <w:lang w:val="pl-PL"/>
        </w:rPr>
      </w:pPr>
      <w:r w:rsidRPr="00C12D8F">
        <w:rPr>
          <w:rFonts w:ascii="Arial" w:eastAsia="Arial" w:hAnsi="Arial" w:cs="Arial"/>
          <w:color w:val="000000"/>
          <w:sz w:val="24"/>
          <w:szCs w:val="24"/>
          <w:lang w:val="pl-PL"/>
        </w:rPr>
        <w:t xml:space="preserve">R. Furtak, </w:t>
      </w:r>
      <w:r w:rsidRPr="00C12D8F">
        <w:rPr>
          <w:rFonts w:ascii="Arial" w:eastAsia="Arial" w:hAnsi="Arial" w:cs="Arial"/>
          <w:i/>
          <w:color w:val="000000"/>
          <w:sz w:val="24"/>
          <w:szCs w:val="24"/>
          <w:lang w:val="pl-PL"/>
        </w:rPr>
        <w:t>Marketing partnerski na rynku usług,</w:t>
      </w:r>
      <w:r w:rsidRPr="00C12D8F">
        <w:rPr>
          <w:rFonts w:ascii="Arial" w:eastAsia="Arial" w:hAnsi="Arial" w:cs="Arial"/>
          <w:color w:val="000000"/>
          <w:sz w:val="24"/>
          <w:szCs w:val="24"/>
          <w:lang w:val="pl-PL"/>
        </w:rPr>
        <w:t xml:space="preserve"> PWE Warszawa 2005.</w:t>
      </w:r>
    </w:p>
    <w:p w:rsidR="007A1905" w:rsidRDefault="00B973C5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J. Egan, </w:t>
      </w:r>
      <w:r>
        <w:rPr>
          <w:rFonts w:ascii="Arial" w:eastAsia="Arial" w:hAnsi="Arial" w:cs="Arial"/>
          <w:i/>
          <w:sz w:val="24"/>
          <w:szCs w:val="24"/>
        </w:rPr>
        <w:t>Relationship Marketing: Exploring Relational Strategies in Marketing</w:t>
      </w:r>
      <w:r>
        <w:rPr>
          <w:rFonts w:ascii="Arial" w:eastAsia="Arial" w:hAnsi="Arial" w:cs="Arial"/>
          <w:sz w:val="24"/>
          <w:szCs w:val="24"/>
        </w:rPr>
        <w:t>, Harlow: Pearson Financial Times Prentice Hall, 2011.</w:t>
      </w:r>
    </w:p>
    <w:p w:rsidR="007A1905" w:rsidRPr="00C12D8F" w:rsidRDefault="00B973C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color w:val="000000"/>
          <w:sz w:val="24"/>
          <w:szCs w:val="24"/>
          <w:lang w:val="pl-PL"/>
        </w:rPr>
      </w:pPr>
      <w:r w:rsidRPr="00C12D8F">
        <w:rPr>
          <w:rFonts w:ascii="Arial" w:eastAsia="Arial" w:hAnsi="Arial" w:cs="Arial"/>
          <w:color w:val="000000"/>
          <w:sz w:val="24"/>
          <w:szCs w:val="24"/>
          <w:lang w:val="pl-PL"/>
        </w:rPr>
        <w:t xml:space="preserve">J. </w:t>
      </w:r>
      <w:proofErr w:type="spellStart"/>
      <w:r w:rsidRPr="00C12D8F">
        <w:rPr>
          <w:rFonts w:ascii="Arial" w:eastAsia="Arial" w:hAnsi="Arial" w:cs="Arial"/>
          <w:color w:val="000000"/>
          <w:sz w:val="24"/>
          <w:szCs w:val="24"/>
          <w:lang w:val="pl-PL"/>
        </w:rPr>
        <w:t>Otto,</w:t>
      </w:r>
      <w:r w:rsidRPr="00C12D8F">
        <w:rPr>
          <w:rFonts w:ascii="Arial" w:eastAsia="Arial" w:hAnsi="Arial" w:cs="Arial"/>
          <w:i/>
          <w:color w:val="000000"/>
          <w:sz w:val="24"/>
          <w:szCs w:val="24"/>
          <w:lang w:val="pl-PL"/>
        </w:rPr>
        <w:t>Marketing</w:t>
      </w:r>
      <w:proofErr w:type="spellEnd"/>
      <w:r w:rsidRPr="00C12D8F">
        <w:rPr>
          <w:rFonts w:ascii="Arial" w:eastAsia="Arial" w:hAnsi="Arial" w:cs="Arial"/>
          <w:i/>
          <w:color w:val="000000"/>
          <w:sz w:val="24"/>
          <w:szCs w:val="24"/>
          <w:lang w:val="pl-PL"/>
        </w:rPr>
        <w:t xml:space="preserve"> relacji,</w:t>
      </w:r>
      <w:r w:rsidRPr="00C12D8F">
        <w:rPr>
          <w:rFonts w:ascii="Arial" w:eastAsia="Arial" w:hAnsi="Arial" w:cs="Arial"/>
          <w:color w:val="000000"/>
          <w:sz w:val="24"/>
          <w:szCs w:val="24"/>
          <w:lang w:val="pl-PL"/>
        </w:rPr>
        <w:t xml:space="preserve"> CH Beck, Warszawa 2004.</w:t>
      </w:r>
    </w:p>
    <w:p w:rsidR="007A1905" w:rsidRPr="00C12D8F" w:rsidRDefault="00B973C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color w:val="000000"/>
          <w:sz w:val="24"/>
          <w:szCs w:val="24"/>
          <w:lang w:val="pl-PL"/>
        </w:rPr>
      </w:pPr>
      <w:r w:rsidRPr="00C12D8F">
        <w:rPr>
          <w:rFonts w:ascii="Arial" w:eastAsia="Arial" w:hAnsi="Arial" w:cs="Arial"/>
          <w:color w:val="000000"/>
          <w:sz w:val="24"/>
          <w:szCs w:val="24"/>
          <w:lang w:val="pl-PL"/>
        </w:rPr>
        <w:t xml:space="preserve">K. Fonfara, </w:t>
      </w:r>
      <w:r w:rsidRPr="00C12D8F">
        <w:rPr>
          <w:rFonts w:ascii="Arial" w:eastAsia="Arial" w:hAnsi="Arial" w:cs="Arial"/>
          <w:i/>
          <w:color w:val="000000"/>
          <w:sz w:val="24"/>
          <w:szCs w:val="24"/>
          <w:lang w:val="pl-PL"/>
        </w:rPr>
        <w:t xml:space="preserve">Marketing partnerski na rynku </w:t>
      </w:r>
      <w:proofErr w:type="spellStart"/>
      <w:r w:rsidRPr="00C12D8F">
        <w:rPr>
          <w:rFonts w:ascii="Arial" w:eastAsia="Arial" w:hAnsi="Arial" w:cs="Arial"/>
          <w:i/>
          <w:color w:val="000000"/>
          <w:sz w:val="24"/>
          <w:szCs w:val="24"/>
          <w:lang w:val="pl-PL"/>
        </w:rPr>
        <w:t>przedsiębiorstw,</w:t>
      </w:r>
      <w:r w:rsidRPr="00C12D8F">
        <w:rPr>
          <w:rFonts w:ascii="Arial" w:eastAsia="Arial" w:hAnsi="Arial" w:cs="Arial"/>
          <w:color w:val="000000"/>
          <w:sz w:val="24"/>
          <w:szCs w:val="24"/>
          <w:lang w:val="pl-PL"/>
        </w:rPr>
        <w:t>PWE</w:t>
      </w:r>
      <w:proofErr w:type="spellEnd"/>
      <w:r w:rsidRPr="00C12D8F">
        <w:rPr>
          <w:rFonts w:ascii="Arial" w:eastAsia="Arial" w:hAnsi="Arial" w:cs="Arial"/>
          <w:color w:val="000000"/>
          <w:sz w:val="24"/>
          <w:szCs w:val="24"/>
          <w:lang w:val="pl-PL"/>
        </w:rPr>
        <w:t>, Warszawa 2004.</w:t>
      </w:r>
    </w:p>
    <w:p w:rsidR="007A1905" w:rsidRPr="00C12D8F" w:rsidRDefault="00B973C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color w:val="000000"/>
          <w:sz w:val="24"/>
          <w:szCs w:val="24"/>
          <w:lang w:val="pl-PL"/>
        </w:rPr>
      </w:pPr>
      <w:r w:rsidRPr="00C12D8F">
        <w:rPr>
          <w:rFonts w:ascii="Arial" w:eastAsia="Arial" w:hAnsi="Arial" w:cs="Arial"/>
          <w:i/>
          <w:color w:val="000000"/>
          <w:sz w:val="24"/>
          <w:szCs w:val="24"/>
          <w:lang w:val="pl-PL"/>
        </w:rPr>
        <w:t>Marketing w sporcie i turystyce sportowej</w:t>
      </w:r>
      <w:r w:rsidRPr="00C12D8F">
        <w:rPr>
          <w:rFonts w:ascii="Arial" w:eastAsia="Arial" w:hAnsi="Arial" w:cs="Arial"/>
          <w:color w:val="000000"/>
          <w:sz w:val="24"/>
          <w:szCs w:val="24"/>
          <w:lang w:val="pl-PL"/>
        </w:rPr>
        <w:t xml:space="preserve">, pod red. </w:t>
      </w:r>
      <w:proofErr w:type="spellStart"/>
      <w:r w:rsidRPr="00C12D8F">
        <w:rPr>
          <w:rFonts w:ascii="Arial" w:eastAsia="Arial" w:hAnsi="Arial" w:cs="Arial"/>
          <w:color w:val="000000"/>
          <w:sz w:val="24"/>
          <w:szCs w:val="24"/>
          <w:lang w:val="pl-PL"/>
        </w:rPr>
        <w:t>Klisińskiego</w:t>
      </w:r>
      <w:proofErr w:type="spellEnd"/>
      <w:r w:rsidRPr="00C12D8F">
        <w:rPr>
          <w:rFonts w:ascii="Arial" w:eastAsia="Arial" w:hAnsi="Arial" w:cs="Arial"/>
          <w:color w:val="000000"/>
          <w:sz w:val="24"/>
          <w:szCs w:val="24"/>
          <w:lang w:val="pl-PL"/>
        </w:rPr>
        <w:t xml:space="preserve"> J., Wyd. Wyższa Szkoła Ekonomii i Administracji, Bytom 2009.</w:t>
      </w:r>
    </w:p>
    <w:p w:rsidR="007A1905" w:rsidRDefault="00B973C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lastRenderedPageBreak/>
        <w:t xml:space="preserve">Kotler Ph., Marketing Management,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Millenium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Edition, Prentice-Hall International, Inc., New Jersey 2000. </w:t>
      </w:r>
    </w:p>
    <w:p w:rsidR="007A1905" w:rsidRPr="00C12D8F" w:rsidRDefault="00B973C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color w:val="000000"/>
          <w:sz w:val="24"/>
          <w:szCs w:val="24"/>
          <w:lang w:val="pl-PL"/>
        </w:rPr>
      </w:pPr>
      <w:r w:rsidRPr="00C12D8F">
        <w:rPr>
          <w:rFonts w:ascii="Arial" w:eastAsia="Arial" w:hAnsi="Arial" w:cs="Arial"/>
          <w:i/>
          <w:color w:val="000000"/>
          <w:sz w:val="24"/>
          <w:szCs w:val="24"/>
          <w:lang w:val="pl-PL"/>
        </w:rPr>
        <w:t>Teoria i praktyka marketingu w sporcie i biznesie sportowym</w:t>
      </w:r>
      <w:r w:rsidRPr="00C12D8F">
        <w:rPr>
          <w:rFonts w:ascii="Arial" w:eastAsia="Arial" w:hAnsi="Arial" w:cs="Arial"/>
          <w:color w:val="000000"/>
          <w:sz w:val="24"/>
          <w:szCs w:val="24"/>
          <w:lang w:val="pl-PL"/>
        </w:rPr>
        <w:t xml:space="preserve">, pod red. </w:t>
      </w:r>
      <w:proofErr w:type="spellStart"/>
      <w:r w:rsidRPr="00C12D8F">
        <w:rPr>
          <w:rFonts w:ascii="Arial" w:eastAsia="Arial" w:hAnsi="Arial" w:cs="Arial"/>
          <w:color w:val="000000"/>
          <w:sz w:val="24"/>
          <w:szCs w:val="24"/>
          <w:lang w:val="pl-PL"/>
        </w:rPr>
        <w:t>Klisińskiego</w:t>
      </w:r>
      <w:proofErr w:type="spellEnd"/>
      <w:r w:rsidRPr="00C12D8F">
        <w:rPr>
          <w:rFonts w:ascii="Arial" w:eastAsia="Arial" w:hAnsi="Arial" w:cs="Arial"/>
          <w:color w:val="000000"/>
          <w:sz w:val="24"/>
          <w:szCs w:val="24"/>
          <w:lang w:val="pl-PL"/>
        </w:rPr>
        <w:t xml:space="preserve"> J., Wyd. Wyższa Szkoła Ekonomii i Administracji, Bytom 2008.</w:t>
      </w:r>
    </w:p>
    <w:p w:rsidR="007A1905" w:rsidRPr="00C12D8F" w:rsidRDefault="00B973C5">
      <w:pPr>
        <w:spacing w:after="0" w:line="360" w:lineRule="auto"/>
        <w:rPr>
          <w:rFonts w:ascii="Arial" w:eastAsia="Arial" w:hAnsi="Arial" w:cs="Arial"/>
          <w:sz w:val="24"/>
          <w:szCs w:val="24"/>
          <w:lang w:val="pl-PL"/>
        </w:rPr>
      </w:pPr>
      <w:r w:rsidRPr="00C12D8F">
        <w:rPr>
          <w:rFonts w:ascii="Arial" w:eastAsia="Arial" w:hAnsi="Arial" w:cs="Arial"/>
          <w:sz w:val="24"/>
          <w:szCs w:val="24"/>
          <w:lang w:val="pl-PL"/>
        </w:rPr>
        <w:t xml:space="preserve">Waśkowski Z., </w:t>
      </w:r>
      <w:r w:rsidRPr="00C12D8F">
        <w:rPr>
          <w:rFonts w:ascii="Arial" w:eastAsia="Arial" w:hAnsi="Arial" w:cs="Arial"/>
          <w:i/>
          <w:sz w:val="24"/>
          <w:szCs w:val="24"/>
          <w:lang w:val="pl-PL"/>
        </w:rPr>
        <w:t>Uwarunkowania i sposoby wdrażania orientacji marketingowej w klubach sportowych</w:t>
      </w:r>
      <w:r w:rsidRPr="00C12D8F">
        <w:rPr>
          <w:rFonts w:ascii="Arial" w:eastAsia="Arial" w:hAnsi="Arial" w:cs="Arial"/>
          <w:sz w:val="24"/>
          <w:szCs w:val="24"/>
          <w:lang w:val="pl-PL"/>
        </w:rPr>
        <w:t>, Wyd. AE w Poznaniu, Poznań 2007.</w:t>
      </w:r>
    </w:p>
    <w:p w:rsidR="007A1905" w:rsidRPr="00C12D8F" w:rsidRDefault="00B973C5">
      <w:pPr>
        <w:spacing w:after="0" w:line="360" w:lineRule="auto"/>
        <w:rPr>
          <w:rFonts w:ascii="Arial" w:eastAsia="Arial" w:hAnsi="Arial" w:cs="Arial"/>
          <w:sz w:val="24"/>
          <w:szCs w:val="24"/>
          <w:lang w:val="pl-PL"/>
        </w:rPr>
      </w:pPr>
      <w:r w:rsidRPr="00C12D8F">
        <w:rPr>
          <w:rFonts w:ascii="Arial" w:eastAsia="Arial" w:hAnsi="Arial" w:cs="Arial"/>
          <w:i/>
          <w:sz w:val="24"/>
          <w:szCs w:val="24"/>
          <w:lang w:val="pl-PL"/>
        </w:rPr>
        <w:t>Zarządzanie polskim sportem w gospodarce rynkowej</w:t>
      </w:r>
      <w:r w:rsidRPr="00C12D8F">
        <w:rPr>
          <w:rFonts w:ascii="Arial" w:eastAsia="Arial" w:hAnsi="Arial" w:cs="Arial"/>
          <w:sz w:val="24"/>
          <w:szCs w:val="24"/>
          <w:lang w:val="pl-PL"/>
        </w:rPr>
        <w:t xml:space="preserve">, pod </w:t>
      </w:r>
      <w:proofErr w:type="spellStart"/>
      <w:r w:rsidRPr="00C12D8F">
        <w:rPr>
          <w:rFonts w:ascii="Arial" w:eastAsia="Arial" w:hAnsi="Arial" w:cs="Arial"/>
          <w:sz w:val="24"/>
          <w:szCs w:val="24"/>
          <w:lang w:val="pl-PL"/>
        </w:rPr>
        <w:t>red.Sojkin</w:t>
      </w:r>
      <w:proofErr w:type="spellEnd"/>
      <w:r w:rsidRPr="00C12D8F">
        <w:rPr>
          <w:rFonts w:ascii="Arial" w:eastAsia="Arial" w:hAnsi="Arial" w:cs="Arial"/>
          <w:sz w:val="24"/>
          <w:szCs w:val="24"/>
          <w:lang w:val="pl-PL"/>
        </w:rPr>
        <w:t xml:space="preserve"> B., Waśkowski Z, Wyd. UE w Poznaniu, Poznań 2011.</w:t>
      </w:r>
    </w:p>
    <w:p w:rsidR="007A1905" w:rsidRPr="00C12D8F" w:rsidRDefault="00B973C5">
      <w:pPr>
        <w:keepNext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rPr>
          <w:rFonts w:ascii="Arial" w:eastAsia="Arial" w:hAnsi="Arial" w:cs="Arial"/>
          <w:b/>
          <w:color w:val="000000"/>
          <w:sz w:val="24"/>
          <w:szCs w:val="24"/>
          <w:lang w:val="pl-PL"/>
        </w:rPr>
      </w:pPr>
      <w:proofErr w:type="spellStart"/>
      <w:r w:rsidRPr="00C12D8F">
        <w:rPr>
          <w:rFonts w:ascii="Arial" w:eastAsia="Arial" w:hAnsi="Arial" w:cs="Arial"/>
          <w:b/>
          <w:color w:val="000000"/>
          <w:sz w:val="24"/>
          <w:szCs w:val="24"/>
          <w:lang w:val="pl-PL"/>
        </w:rPr>
        <w:t>Supplementary</w:t>
      </w:r>
      <w:proofErr w:type="spellEnd"/>
      <w:r w:rsidRPr="00C12D8F">
        <w:rPr>
          <w:rFonts w:ascii="Arial" w:eastAsia="Arial" w:hAnsi="Arial" w:cs="Arial"/>
          <w:b/>
          <w:color w:val="000000"/>
          <w:sz w:val="24"/>
          <w:szCs w:val="24"/>
          <w:lang w:val="pl-PL"/>
        </w:rPr>
        <w:t xml:space="preserve"> </w:t>
      </w:r>
      <w:proofErr w:type="spellStart"/>
      <w:r w:rsidRPr="00C12D8F">
        <w:rPr>
          <w:rFonts w:ascii="Arial" w:eastAsia="Arial" w:hAnsi="Arial" w:cs="Arial"/>
          <w:b/>
          <w:color w:val="000000"/>
          <w:sz w:val="24"/>
          <w:szCs w:val="24"/>
          <w:lang w:val="pl-PL"/>
        </w:rPr>
        <w:t>literature</w:t>
      </w:r>
      <w:proofErr w:type="spellEnd"/>
      <w:r w:rsidRPr="00C12D8F">
        <w:rPr>
          <w:rFonts w:ascii="Arial" w:eastAsia="Arial" w:hAnsi="Arial" w:cs="Arial"/>
          <w:b/>
          <w:color w:val="000000"/>
          <w:sz w:val="24"/>
          <w:szCs w:val="24"/>
          <w:lang w:val="pl-PL"/>
        </w:rPr>
        <w:t>:</w:t>
      </w:r>
    </w:p>
    <w:p w:rsidR="007A1905" w:rsidRPr="00C12D8F" w:rsidRDefault="00B973C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b/>
          <w:color w:val="000000"/>
          <w:sz w:val="24"/>
          <w:szCs w:val="24"/>
          <w:lang w:val="pl-PL"/>
        </w:rPr>
      </w:pPr>
      <w:r w:rsidRPr="00C12D8F">
        <w:rPr>
          <w:rFonts w:ascii="Arial" w:eastAsia="Arial" w:hAnsi="Arial" w:cs="Arial"/>
          <w:color w:val="000000"/>
          <w:sz w:val="24"/>
          <w:szCs w:val="24"/>
          <w:lang w:val="pl-PL"/>
        </w:rPr>
        <w:t xml:space="preserve">Armstrong G., </w:t>
      </w:r>
      <w:proofErr w:type="spellStart"/>
      <w:r w:rsidRPr="00C12D8F">
        <w:rPr>
          <w:rFonts w:ascii="Arial" w:eastAsia="Arial" w:hAnsi="Arial" w:cs="Arial"/>
          <w:color w:val="000000"/>
          <w:sz w:val="24"/>
          <w:szCs w:val="24"/>
          <w:lang w:val="pl-PL"/>
        </w:rPr>
        <w:t>Kotler</w:t>
      </w:r>
      <w:proofErr w:type="spellEnd"/>
      <w:r w:rsidRPr="00C12D8F">
        <w:rPr>
          <w:rFonts w:ascii="Arial" w:eastAsia="Arial" w:hAnsi="Arial" w:cs="Arial"/>
          <w:color w:val="000000"/>
          <w:sz w:val="24"/>
          <w:szCs w:val="24"/>
          <w:lang w:val="pl-PL"/>
        </w:rPr>
        <w:t xml:space="preserve"> </w:t>
      </w:r>
      <w:proofErr w:type="spellStart"/>
      <w:r w:rsidRPr="00C12D8F">
        <w:rPr>
          <w:rFonts w:ascii="Arial" w:eastAsia="Arial" w:hAnsi="Arial" w:cs="Arial"/>
          <w:color w:val="000000"/>
          <w:sz w:val="24"/>
          <w:szCs w:val="24"/>
          <w:lang w:val="pl-PL"/>
        </w:rPr>
        <w:t>Ph</w:t>
      </w:r>
      <w:proofErr w:type="spellEnd"/>
      <w:r w:rsidRPr="00C12D8F">
        <w:rPr>
          <w:rFonts w:ascii="Arial" w:eastAsia="Arial" w:hAnsi="Arial" w:cs="Arial"/>
          <w:color w:val="000000"/>
          <w:sz w:val="24"/>
          <w:szCs w:val="24"/>
          <w:lang w:val="pl-PL"/>
        </w:rPr>
        <w:t xml:space="preserve">., </w:t>
      </w:r>
      <w:r w:rsidRPr="00C12D8F">
        <w:rPr>
          <w:rFonts w:ascii="Arial" w:eastAsia="Arial" w:hAnsi="Arial" w:cs="Arial"/>
          <w:i/>
          <w:color w:val="000000"/>
          <w:sz w:val="24"/>
          <w:szCs w:val="24"/>
          <w:lang w:val="pl-PL"/>
        </w:rPr>
        <w:t>Marketing. Wprowadzenie</w:t>
      </w:r>
      <w:r w:rsidRPr="00C12D8F">
        <w:rPr>
          <w:rFonts w:ascii="Arial" w:eastAsia="Arial" w:hAnsi="Arial" w:cs="Arial"/>
          <w:color w:val="000000"/>
          <w:sz w:val="24"/>
          <w:szCs w:val="24"/>
          <w:lang w:val="pl-PL"/>
        </w:rPr>
        <w:t>, Wolters Kluwer Polska Sp. z o.o., Warszawa 2012.</w:t>
      </w:r>
    </w:p>
    <w:p w:rsidR="007A1905" w:rsidRPr="00C12D8F" w:rsidRDefault="00B973C5">
      <w:pPr>
        <w:spacing w:after="0" w:line="360" w:lineRule="auto"/>
        <w:rPr>
          <w:rFonts w:ascii="Arial" w:eastAsia="Arial" w:hAnsi="Arial" w:cs="Arial"/>
          <w:sz w:val="24"/>
          <w:szCs w:val="24"/>
          <w:lang w:val="pl-PL"/>
        </w:rPr>
      </w:pPr>
      <w:r w:rsidRPr="00C12D8F">
        <w:rPr>
          <w:rFonts w:ascii="Arial" w:eastAsia="Arial" w:hAnsi="Arial" w:cs="Arial"/>
          <w:sz w:val="24"/>
          <w:szCs w:val="24"/>
          <w:lang w:val="pl-PL"/>
        </w:rPr>
        <w:t xml:space="preserve">I. </w:t>
      </w:r>
      <w:proofErr w:type="spellStart"/>
      <w:r w:rsidRPr="00C12D8F">
        <w:rPr>
          <w:rFonts w:ascii="Arial" w:eastAsia="Arial" w:hAnsi="Arial" w:cs="Arial"/>
          <w:sz w:val="24"/>
          <w:szCs w:val="24"/>
          <w:lang w:val="pl-PL"/>
        </w:rPr>
        <w:t>Sowier</w:t>
      </w:r>
      <w:proofErr w:type="spellEnd"/>
      <w:r w:rsidRPr="00C12D8F">
        <w:rPr>
          <w:rFonts w:ascii="Arial" w:eastAsia="Arial" w:hAnsi="Arial" w:cs="Arial"/>
          <w:sz w:val="24"/>
          <w:szCs w:val="24"/>
          <w:lang w:val="pl-PL"/>
        </w:rPr>
        <w:t xml:space="preserve">-Kasprzyk, </w:t>
      </w:r>
      <w:r w:rsidRPr="00C12D8F">
        <w:rPr>
          <w:rFonts w:ascii="Arial" w:eastAsia="Arial" w:hAnsi="Arial" w:cs="Arial"/>
          <w:i/>
          <w:sz w:val="24"/>
          <w:szCs w:val="24"/>
          <w:lang w:val="pl-PL"/>
        </w:rPr>
        <w:t>Zastosowanie wybranych instrumentów marketingu partnerskiego w biurach podróży</w:t>
      </w:r>
      <w:r w:rsidRPr="00C12D8F">
        <w:rPr>
          <w:rFonts w:ascii="Arial" w:eastAsia="Arial" w:hAnsi="Arial" w:cs="Arial"/>
          <w:sz w:val="24"/>
          <w:szCs w:val="24"/>
          <w:lang w:val="pl-PL"/>
        </w:rPr>
        <w:t>, Zeszyty Naukowe Uniwersytetu Szczecińskiego. Problemy Zarządzania, Finansów i Marketingu, Szczecin 2012.</w:t>
      </w:r>
    </w:p>
    <w:p w:rsidR="007A1905" w:rsidRDefault="00B973C5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C12D8F">
        <w:rPr>
          <w:rFonts w:ascii="Arial" w:eastAsia="Arial" w:hAnsi="Arial" w:cs="Arial"/>
          <w:sz w:val="24"/>
          <w:szCs w:val="24"/>
          <w:lang w:val="pl-PL"/>
        </w:rPr>
        <w:t xml:space="preserve">I. </w:t>
      </w:r>
      <w:proofErr w:type="spellStart"/>
      <w:r w:rsidRPr="00C12D8F">
        <w:rPr>
          <w:rFonts w:ascii="Arial" w:eastAsia="Arial" w:hAnsi="Arial" w:cs="Arial"/>
          <w:sz w:val="24"/>
          <w:szCs w:val="24"/>
          <w:lang w:val="pl-PL"/>
        </w:rPr>
        <w:t>Sowier</w:t>
      </w:r>
      <w:proofErr w:type="spellEnd"/>
      <w:r w:rsidRPr="00C12D8F">
        <w:rPr>
          <w:rFonts w:ascii="Arial" w:eastAsia="Arial" w:hAnsi="Arial" w:cs="Arial"/>
          <w:sz w:val="24"/>
          <w:szCs w:val="24"/>
          <w:lang w:val="pl-PL"/>
        </w:rPr>
        <w:t xml:space="preserve">-Kasprzyk, A. Widawska-Stanisz, </w:t>
      </w:r>
      <w:r w:rsidRPr="00C12D8F">
        <w:rPr>
          <w:rFonts w:ascii="Arial" w:eastAsia="Arial" w:hAnsi="Arial" w:cs="Arial"/>
          <w:i/>
          <w:sz w:val="24"/>
          <w:szCs w:val="24"/>
          <w:lang w:val="pl-PL"/>
        </w:rPr>
        <w:t>CRM jako narzędzie budowania relacji z klientami w przedsiębiorstwie usługowym</w:t>
      </w:r>
      <w:r w:rsidRPr="00C12D8F">
        <w:rPr>
          <w:rFonts w:ascii="Arial" w:eastAsia="Arial" w:hAnsi="Arial" w:cs="Arial"/>
          <w:sz w:val="24"/>
          <w:szCs w:val="24"/>
          <w:lang w:val="pl-PL"/>
        </w:rPr>
        <w:t xml:space="preserve">, Innowacje w marketingu - młodzi o marketingu II.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Konferencja</w:t>
      </w:r>
      <w:proofErr w:type="spellEnd"/>
      <w:r>
        <w:rPr>
          <w:rFonts w:ascii="Arial" w:eastAsia="Arial" w:hAnsi="Arial" w:cs="Arial"/>
          <w:sz w:val="24"/>
          <w:szCs w:val="24"/>
        </w:rPr>
        <w:t>), Sopot 2003.</w:t>
      </w:r>
    </w:p>
    <w:p w:rsidR="007A1905" w:rsidRDefault="007A1905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</w:p>
    <w:p w:rsidR="007A1905" w:rsidRDefault="00B973C5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TEACHERS (NAME, SURNAME, ADRES E-MAIL)</w:t>
      </w:r>
    </w:p>
    <w:p w:rsidR="007A1905" w:rsidRDefault="00B973C5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Dr Agata Krukowska-Miler, a.krukowska-miler@pcz.pl</w:t>
      </w:r>
    </w:p>
    <w:p w:rsidR="007A1905" w:rsidRDefault="007A1905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</w:p>
    <w:p w:rsidR="007A1905" w:rsidRDefault="00B973C5">
      <w:pPr>
        <w:keepNext/>
        <w:spacing w:before="120" w:after="12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MATRIX OD REALIZATION OF EFFECTS OF EDUCATION</w:t>
      </w:r>
    </w:p>
    <w:tbl>
      <w:tblPr>
        <w:tblStyle w:val="a3"/>
        <w:tblW w:w="906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14"/>
        <w:gridCol w:w="2760"/>
        <w:gridCol w:w="1108"/>
        <w:gridCol w:w="1272"/>
        <w:gridCol w:w="1488"/>
        <w:gridCol w:w="1220"/>
      </w:tblGrid>
      <w:tr w:rsidR="007A1905">
        <w:trPr>
          <w:jc w:val="center"/>
        </w:trPr>
        <w:tc>
          <w:tcPr>
            <w:tcW w:w="1214" w:type="dxa"/>
            <w:vAlign w:val="center"/>
          </w:tcPr>
          <w:p w:rsidR="007A1905" w:rsidRDefault="00B973C5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The effects of learning</w:t>
            </w:r>
          </w:p>
        </w:tc>
        <w:tc>
          <w:tcPr>
            <w:tcW w:w="2760" w:type="dxa"/>
            <w:vAlign w:val="center"/>
          </w:tcPr>
          <w:p w:rsidR="007A1905" w:rsidRDefault="00B973C5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The reference of the effect to the effects defined for the entire program</w:t>
            </w:r>
          </w:p>
        </w:tc>
        <w:tc>
          <w:tcPr>
            <w:tcW w:w="1108" w:type="dxa"/>
            <w:vAlign w:val="center"/>
          </w:tcPr>
          <w:p w:rsidR="007A1905" w:rsidRDefault="00B973C5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Course purposes</w:t>
            </w:r>
          </w:p>
        </w:tc>
        <w:tc>
          <w:tcPr>
            <w:tcW w:w="1272" w:type="dxa"/>
            <w:vAlign w:val="center"/>
          </w:tcPr>
          <w:p w:rsidR="007A1905" w:rsidRDefault="00B973C5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Course content</w:t>
            </w:r>
          </w:p>
        </w:tc>
        <w:tc>
          <w:tcPr>
            <w:tcW w:w="1488" w:type="dxa"/>
            <w:vAlign w:val="center"/>
          </w:tcPr>
          <w:p w:rsidR="007A1905" w:rsidRDefault="00B973C5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Teachning</w:t>
            </w:r>
            <w:proofErr w:type="spellEnd"/>
          </w:p>
          <w:p w:rsidR="007A1905" w:rsidRDefault="00B973C5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tools</w:t>
            </w:r>
          </w:p>
        </w:tc>
        <w:tc>
          <w:tcPr>
            <w:tcW w:w="1220" w:type="dxa"/>
            <w:vAlign w:val="center"/>
          </w:tcPr>
          <w:p w:rsidR="007A1905" w:rsidRDefault="00B973C5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Ways of assessment</w:t>
            </w:r>
          </w:p>
        </w:tc>
      </w:tr>
      <w:tr w:rsidR="007A1905">
        <w:trPr>
          <w:jc w:val="center"/>
        </w:trPr>
        <w:tc>
          <w:tcPr>
            <w:tcW w:w="1214" w:type="dxa"/>
          </w:tcPr>
          <w:p w:rsidR="007A1905" w:rsidRDefault="00B973C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EL 1</w:t>
            </w:r>
          </w:p>
        </w:tc>
        <w:tc>
          <w:tcPr>
            <w:tcW w:w="2760" w:type="dxa"/>
          </w:tcPr>
          <w:p w:rsidR="007A1905" w:rsidRPr="00C12D8F" w:rsidRDefault="00B973C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  <w:lang w:val="pl-PL"/>
              </w:rPr>
            </w:pPr>
            <w:r w:rsidRPr="00C12D8F">
              <w:rPr>
                <w:rFonts w:ascii="Arial" w:eastAsia="Arial" w:hAnsi="Arial" w:cs="Arial"/>
                <w:sz w:val="24"/>
                <w:szCs w:val="24"/>
                <w:lang w:val="pl-PL"/>
              </w:rPr>
              <w:t>K_W01, K_W03, K_W06, K_U01,K_U05, K_U07, K_K01, K_K04</w:t>
            </w:r>
          </w:p>
        </w:tc>
        <w:tc>
          <w:tcPr>
            <w:tcW w:w="1108" w:type="dxa"/>
          </w:tcPr>
          <w:p w:rsidR="007A1905" w:rsidRDefault="00B973C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C1</w:t>
            </w:r>
          </w:p>
        </w:tc>
        <w:tc>
          <w:tcPr>
            <w:tcW w:w="1272" w:type="dxa"/>
          </w:tcPr>
          <w:p w:rsidR="007A1905" w:rsidRDefault="00B973C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L1-L14, C1-C6, C14, C15</w:t>
            </w:r>
          </w:p>
        </w:tc>
        <w:tc>
          <w:tcPr>
            <w:tcW w:w="1488" w:type="dxa"/>
          </w:tcPr>
          <w:p w:rsidR="007A1905" w:rsidRDefault="00B973C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1, 2, 3</w:t>
            </w:r>
          </w:p>
        </w:tc>
        <w:tc>
          <w:tcPr>
            <w:tcW w:w="1220" w:type="dxa"/>
          </w:tcPr>
          <w:p w:rsidR="007A1905" w:rsidRDefault="00B973C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P1, P2</w:t>
            </w:r>
          </w:p>
        </w:tc>
      </w:tr>
      <w:tr w:rsidR="007A1905">
        <w:trPr>
          <w:jc w:val="center"/>
        </w:trPr>
        <w:tc>
          <w:tcPr>
            <w:tcW w:w="1214" w:type="dxa"/>
          </w:tcPr>
          <w:p w:rsidR="007A1905" w:rsidRDefault="00B973C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>EL 2</w:t>
            </w:r>
          </w:p>
        </w:tc>
        <w:tc>
          <w:tcPr>
            <w:tcW w:w="2760" w:type="dxa"/>
          </w:tcPr>
          <w:p w:rsidR="007A1905" w:rsidRDefault="00B973C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K_W02, K_U06, </w:t>
            </w:r>
          </w:p>
          <w:p w:rsidR="007A1905" w:rsidRDefault="00B973C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K_K02</w:t>
            </w:r>
          </w:p>
        </w:tc>
        <w:tc>
          <w:tcPr>
            <w:tcW w:w="1108" w:type="dxa"/>
          </w:tcPr>
          <w:p w:rsidR="007A1905" w:rsidRDefault="00B973C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C2</w:t>
            </w:r>
          </w:p>
        </w:tc>
        <w:tc>
          <w:tcPr>
            <w:tcW w:w="1272" w:type="dxa"/>
          </w:tcPr>
          <w:p w:rsidR="007A1905" w:rsidRDefault="00B973C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L13-L14, C1-C7, C14,C15</w:t>
            </w:r>
          </w:p>
        </w:tc>
        <w:tc>
          <w:tcPr>
            <w:tcW w:w="1488" w:type="dxa"/>
          </w:tcPr>
          <w:p w:rsidR="007A1905" w:rsidRDefault="00B973C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1, 2, 3</w:t>
            </w:r>
          </w:p>
        </w:tc>
        <w:tc>
          <w:tcPr>
            <w:tcW w:w="1220" w:type="dxa"/>
          </w:tcPr>
          <w:p w:rsidR="007A1905" w:rsidRDefault="00B973C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P1, P2</w:t>
            </w:r>
          </w:p>
        </w:tc>
      </w:tr>
      <w:tr w:rsidR="007A1905">
        <w:trPr>
          <w:jc w:val="center"/>
        </w:trPr>
        <w:tc>
          <w:tcPr>
            <w:tcW w:w="1214" w:type="dxa"/>
          </w:tcPr>
          <w:p w:rsidR="007A1905" w:rsidRDefault="00B973C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EL 3</w:t>
            </w:r>
          </w:p>
        </w:tc>
        <w:tc>
          <w:tcPr>
            <w:tcW w:w="2760" w:type="dxa"/>
          </w:tcPr>
          <w:p w:rsidR="007A1905" w:rsidRDefault="00B973C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K_W09, K_U06, </w:t>
            </w:r>
          </w:p>
          <w:p w:rsidR="007A1905" w:rsidRDefault="00B973C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K_K04</w:t>
            </w:r>
          </w:p>
        </w:tc>
        <w:tc>
          <w:tcPr>
            <w:tcW w:w="1108" w:type="dxa"/>
          </w:tcPr>
          <w:p w:rsidR="007A1905" w:rsidRDefault="00B973C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C1,C2</w:t>
            </w:r>
          </w:p>
        </w:tc>
        <w:tc>
          <w:tcPr>
            <w:tcW w:w="1272" w:type="dxa"/>
          </w:tcPr>
          <w:p w:rsidR="007A1905" w:rsidRDefault="00B973C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L15-L30, C8-C13, C14, C15</w:t>
            </w:r>
          </w:p>
        </w:tc>
        <w:tc>
          <w:tcPr>
            <w:tcW w:w="1488" w:type="dxa"/>
          </w:tcPr>
          <w:p w:rsidR="007A1905" w:rsidRDefault="00B973C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1, 2, 3</w:t>
            </w:r>
          </w:p>
        </w:tc>
        <w:tc>
          <w:tcPr>
            <w:tcW w:w="1220" w:type="dxa"/>
          </w:tcPr>
          <w:p w:rsidR="007A1905" w:rsidRDefault="00B973C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P1, P2</w:t>
            </w:r>
          </w:p>
        </w:tc>
      </w:tr>
      <w:tr w:rsidR="007A1905">
        <w:trPr>
          <w:trHeight w:val="678"/>
          <w:jc w:val="center"/>
        </w:trPr>
        <w:tc>
          <w:tcPr>
            <w:tcW w:w="1214" w:type="dxa"/>
          </w:tcPr>
          <w:p w:rsidR="007A1905" w:rsidRDefault="00B973C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EL 4 </w:t>
            </w:r>
          </w:p>
        </w:tc>
        <w:tc>
          <w:tcPr>
            <w:tcW w:w="2760" w:type="dxa"/>
          </w:tcPr>
          <w:p w:rsidR="007A1905" w:rsidRDefault="00B973C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K_W05, K_U06, K_K03</w:t>
            </w:r>
          </w:p>
        </w:tc>
        <w:tc>
          <w:tcPr>
            <w:tcW w:w="1108" w:type="dxa"/>
          </w:tcPr>
          <w:p w:rsidR="007A1905" w:rsidRDefault="00B973C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C1, C2</w:t>
            </w:r>
          </w:p>
        </w:tc>
        <w:tc>
          <w:tcPr>
            <w:tcW w:w="1272" w:type="dxa"/>
          </w:tcPr>
          <w:p w:rsidR="007A1905" w:rsidRDefault="00B973C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L21-L28,</w:t>
            </w:r>
          </w:p>
          <w:p w:rsidR="007A1905" w:rsidRDefault="00B973C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C8-C12, C15</w:t>
            </w:r>
          </w:p>
        </w:tc>
        <w:tc>
          <w:tcPr>
            <w:tcW w:w="1488" w:type="dxa"/>
          </w:tcPr>
          <w:p w:rsidR="007A1905" w:rsidRDefault="007A190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220" w:type="dxa"/>
          </w:tcPr>
          <w:p w:rsidR="007A1905" w:rsidRDefault="007A190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</w:tbl>
    <w:p w:rsidR="007A1905" w:rsidRDefault="00B973C5">
      <w:pPr>
        <w:keepNext/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br/>
        <w:t>ASSESSMENT FORM – DETAILS*</w:t>
      </w:r>
    </w:p>
    <w:tbl>
      <w:tblPr>
        <w:tblStyle w:val="a4"/>
        <w:tblW w:w="9056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881"/>
        <w:gridCol w:w="1730"/>
        <w:gridCol w:w="1730"/>
        <w:gridCol w:w="1731"/>
        <w:gridCol w:w="2984"/>
      </w:tblGrid>
      <w:tr w:rsidR="007A1905">
        <w:trPr>
          <w:trHeight w:val="340"/>
          <w:jc w:val="center"/>
        </w:trPr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A1905" w:rsidRDefault="007A1905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A1905" w:rsidRDefault="00B973C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Grade 2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A1905" w:rsidRDefault="00B973C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Grade 3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A1905" w:rsidRDefault="00B973C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Grade 4</w:t>
            </w:r>
          </w:p>
        </w:tc>
        <w:tc>
          <w:tcPr>
            <w:tcW w:w="2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A1905" w:rsidRDefault="00B973C5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Grade 5</w:t>
            </w:r>
          </w:p>
        </w:tc>
      </w:tr>
      <w:tr w:rsidR="007A1905">
        <w:trPr>
          <w:jc w:val="center"/>
        </w:trPr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A1905" w:rsidRDefault="00B973C5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Effect 1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A1905" w:rsidRDefault="00B973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Student cannot analyze the marketing environment of a sports company </w:t>
            </w:r>
          </w:p>
          <w:p w:rsidR="007A1905" w:rsidRDefault="007A1905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7A1905" w:rsidRDefault="007A1905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A1905" w:rsidRDefault="00B973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Student can poor analyze the marketing environment of a sports company 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A1905" w:rsidRDefault="00B973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Student can analyze the marketing environment of a sports company</w:t>
            </w:r>
          </w:p>
        </w:tc>
        <w:tc>
          <w:tcPr>
            <w:tcW w:w="2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A1905" w:rsidRDefault="00B973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Student can analyze the marketing environment of a sports company and solve</w:t>
            </w:r>
          </w:p>
          <w:p w:rsidR="007A1905" w:rsidRDefault="00B973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selected problem based on it</w:t>
            </w:r>
          </w:p>
          <w:p w:rsidR="007A1905" w:rsidRDefault="007A1905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7A1905">
        <w:trPr>
          <w:jc w:val="center"/>
        </w:trPr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A1905" w:rsidRDefault="00B973C5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Effect 2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A1905" w:rsidRDefault="00B973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Student cannot create a general concept of marketing strategy for a sports enterprise</w:t>
            </w:r>
          </w:p>
          <w:p w:rsidR="007A1905" w:rsidRDefault="007A19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A1905" w:rsidRDefault="00B973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Student can poorly create a general concept of marketing strategy for a sports enterprise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A1905" w:rsidRDefault="00B973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Student can create a general concept of marketing strategy for a sports enterprise </w:t>
            </w:r>
          </w:p>
        </w:tc>
        <w:tc>
          <w:tcPr>
            <w:tcW w:w="2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A1905" w:rsidRDefault="00B973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Student can very good create a general concept of marketing strategy for a sports enterprise </w:t>
            </w:r>
          </w:p>
          <w:p w:rsidR="007A1905" w:rsidRDefault="007A1905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7A1905">
        <w:trPr>
          <w:jc w:val="center"/>
        </w:trPr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A1905" w:rsidRDefault="00B973C5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Effect 3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A1905" w:rsidRDefault="00B973C5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Student cannot carry out the process of </w:t>
            </w: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>creating the right relationship with the client (CRM) based on the principles of relationship marketing.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A1905" w:rsidRDefault="00B973C5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Student can poorly carry out the process </w:t>
            </w: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>of creating the right relationship with the client (CRM) based on the principles of relationship marketing.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A1905" w:rsidRDefault="00B973C5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Student can  carry out the process of </w:t>
            </w: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>creating the right relationship with the client (CRM) based on the principles of relationship marketing.</w:t>
            </w:r>
          </w:p>
        </w:tc>
        <w:tc>
          <w:tcPr>
            <w:tcW w:w="2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A1905" w:rsidRDefault="00B973C5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Student can very good carry out the process of creating the right </w:t>
            </w: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>relationship with the client (CRM) based on the principles of relationship marketing.</w:t>
            </w:r>
          </w:p>
        </w:tc>
      </w:tr>
      <w:tr w:rsidR="007A1905">
        <w:trPr>
          <w:jc w:val="center"/>
        </w:trPr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A1905" w:rsidRDefault="00B973C5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>Effect 4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A1905" w:rsidRDefault="00B973C5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Student does not know and cannot create the basic elements of marketing mix in sport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A1905" w:rsidRDefault="00B973C5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Student know and can create the basic elements of marketing mix in sport (poorly)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A1905" w:rsidRDefault="00B973C5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Student know and can create the basic elements of marketing mix in sport</w:t>
            </w:r>
          </w:p>
        </w:tc>
        <w:tc>
          <w:tcPr>
            <w:tcW w:w="2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A1905" w:rsidRDefault="00B973C5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Student know and can create the basic elements of marketing mix in sport (very good)</w:t>
            </w:r>
          </w:p>
        </w:tc>
      </w:tr>
    </w:tbl>
    <w:p w:rsidR="00C12D8F" w:rsidRPr="00C12D8F" w:rsidRDefault="00C12D8F" w:rsidP="00C12D8F">
      <w:pPr>
        <w:pStyle w:val="NormalnyWeb"/>
        <w:spacing w:line="360" w:lineRule="auto"/>
        <w:jc w:val="both"/>
        <w:rPr>
          <w:rFonts w:ascii="Arial" w:hAnsi="Arial" w:cs="Arial"/>
          <w:lang w:val="en-GB"/>
        </w:rPr>
      </w:pPr>
      <w:r w:rsidRPr="00C12D8F">
        <w:rPr>
          <w:rFonts w:ascii="Arial" w:hAnsi="Arial" w:cs="Arial"/>
          <w:color w:val="222222"/>
          <w:sz w:val="24"/>
          <w:szCs w:val="24"/>
          <w:shd w:val="clear" w:color="auto" w:fill="FFFFFF"/>
          <w:lang w:val="en-GB"/>
        </w:rPr>
        <w:t xml:space="preserve">A half grade of 3.5 is given if the learning outcomes are fully passed with a grade of 3.0, but the student has not fully acquired the learning outcomes for a grade of 4.0. A half grade of 4.5 is </w:t>
      </w:r>
      <w:bookmarkStart w:id="1" w:name="_GoBack"/>
      <w:bookmarkEnd w:id="1"/>
      <w:r w:rsidRPr="00C12D8F">
        <w:rPr>
          <w:rFonts w:ascii="Arial" w:hAnsi="Arial" w:cs="Arial"/>
          <w:color w:val="222222"/>
          <w:sz w:val="24"/>
          <w:szCs w:val="24"/>
          <w:shd w:val="clear" w:color="auto" w:fill="FFFFFF"/>
          <w:lang w:val="en-GB"/>
        </w:rPr>
        <w:t>given if the learning outcomes are fully passed with a grade of 4.0, but the student has not fully acquired the learning outcomes for a grade of 5.0.</w:t>
      </w:r>
    </w:p>
    <w:p w:rsidR="007A1905" w:rsidRPr="00C12D8F" w:rsidRDefault="007A1905">
      <w:pPr>
        <w:spacing w:after="0" w:line="360" w:lineRule="auto"/>
        <w:ind w:left="127" w:hanging="127"/>
        <w:rPr>
          <w:rFonts w:ascii="Arial" w:eastAsia="Arial" w:hAnsi="Arial" w:cs="Arial"/>
          <w:b/>
          <w:color w:val="000000"/>
          <w:sz w:val="24"/>
          <w:szCs w:val="24"/>
          <w:lang w:val="en-GB"/>
        </w:rPr>
      </w:pPr>
    </w:p>
    <w:p w:rsidR="007A1905" w:rsidRDefault="00B973C5">
      <w:pPr>
        <w:spacing w:after="0" w:line="360" w:lineRule="auto"/>
        <w:ind w:left="127" w:hanging="127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ADDITIONAL USEFUL INFORMATION ABOUT THE COURSE </w:t>
      </w:r>
    </w:p>
    <w:p w:rsidR="007A1905" w:rsidRDefault="00B973C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71" w:right="15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Information where presentation of classes, instruction, subjects of seminars can be found, etc. - presented to students during first classes, if required by the formula classes are sent electronically to the e-mail addresses of individual dean groups. </w:t>
      </w:r>
    </w:p>
    <w:p w:rsidR="007A1905" w:rsidRDefault="00B973C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71" w:right="15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Information about the place of classes - Information can be found on the website of the Faculty of Management and USOS system. </w:t>
      </w:r>
    </w:p>
    <w:p w:rsidR="007A1905" w:rsidRDefault="00B973C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71" w:right="15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Information about the timing of classes (day of the week / time) - Information can be found on the website of the Faculty of Management and USOS system. </w:t>
      </w:r>
    </w:p>
    <w:p w:rsidR="007A1905" w:rsidRDefault="00B973C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71" w:right="15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Information about the consultation (time + place) - Information can be found on the website of the Faculty of Management.</w:t>
      </w:r>
    </w:p>
    <w:p w:rsidR="007A1905" w:rsidRDefault="007A1905">
      <w:pPr>
        <w:spacing w:line="360" w:lineRule="auto"/>
        <w:rPr>
          <w:rFonts w:ascii="Arial" w:eastAsia="Arial" w:hAnsi="Arial" w:cs="Arial"/>
          <w:sz w:val="24"/>
          <w:szCs w:val="24"/>
        </w:rPr>
      </w:pPr>
    </w:p>
    <w:p w:rsidR="007A1905" w:rsidRDefault="007A1905"/>
    <w:sectPr w:rsidR="007A1905">
      <w:headerReference w:type="default" r:id="rId7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65E2" w:rsidRDefault="005565E2">
      <w:pPr>
        <w:spacing w:after="0" w:line="240" w:lineRule="auto"/>
      </w:pPr>
      <w:r>
        <w:separator/>
      </w:r>
    </w:p>
  </w:endnote>
  <w:endnote w:type="continuationSeparator" w:id="0">
    <w:p w:rsidR="005565E2" w:rsidRDefault="005565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65E2" w:rsidRDefault="005565E2">
      <w:pPr>
        <w:spacing w:after="0" w:line="240" w:lineRule="auto"/>
      </w:pPr>
      <w:r>
        <w:separator/>
      </w:r>
    </w:p>
  </w:footnote>
  <w:footnote w:type="continuationSeparator" w:id="0">
    <w:p w:rsidR="005565E2" w:rsidRDefault="005565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1905" w:rsidRDefault="00B973C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  <w:sz w:val="20"/>
        <w:szCs w:val="20"/>
      </w:rPr>
    </w:pPr>
    <w:proofErr w:type="spellStart"/>
    <w:r>
      <w:rPr>
        <w:rFonts w:ascii="Times New Roman" w:eastAsia="Times New Roman" w:hAnsi="Times New Roman" w:cs="Times New Roman"/>
        <w:color w:val="000000"/>
        <w:sz w:val="20"/>
        <w:szCs w:val="20"/>
      </w:rPr>
      <w:t>Politechnika</w:t>
    </w:r>
    <w:proofErr w:type="spellEnd"/>
    <w:r>
      <w:rPr>
        <w:rFonts w:ascii="Times New Roman" w:eastAsia="Times New Roman" w:hAnsi="Times New Roman" w:cs="Times New Roman"/>
        <w:color w:val="000000"/>
        <w:sz w:val="20"/>
        <w:szCs w:val="20"/>
      </w:rPr>
      <w:t xml:space="preserve"> </w:t>
    </w:r>
    <w:proofErr w:type="spellStart"/>
    <w:r>
      <w:rPr>
        <w:rFonts w:ascii="Times New Roman" w:eastAsia="Times New Roman" w:hAnsi="Times New Roman" w:cs="Times New Roman"/>
        <w:color w:val="000000"/>
        <w:sz w:val="20"/>
        <w:szCs w:val="20"/>
      </w:rPr>
      <w:t>Częstochowska</w:t>
    </w:r>
    <w:proofErr w:type="spellEnd"/>
    <w:r>
      <w:rPr>
        <w:rFonts w:ascii="Times New Roman" w:eastAsia="Times New Roman" w:hAnsi="Times New Roman" w:cs="Times New Roman"/>
        <w:color w:val="000000"/>
        <w:sz w:val="20"/>
        <w:szCs w:val="20"/>
      </w:rPr>
      <w:t xml:space="preserve">, </w:t>
    </w:r>
    <w:proofErr w:type="spellStart"/>
    <w:r>
      <w:rPr>
        <w:rFonts w:ascii="Times New Roman" w:eastAsia="Times New Roman" w:hAnsi="Times New Roman" w:cs="Times New Roman"/>
        <w:color w:val="000000"/>
        <w:sz w:val="20"/>
        <w:szCs w:val="20"/>
      </w:rPr>
      <w:t>Wydział</w:t>
    </w:r>
    <w:proofErr w:type="spellEnd"/>
    <w:r>
      <w:rPr>
        <w:rFonts w:ascii="Times New Roman" w:eastAsia="Times New Roman" w:hAnsi="Times New Roman" w:cs="Times New Roman"/>
        <w:color w:val="000000"/>
        <w:sz w:val="20"/>
        <w:szCs w:val="20"/>
      </w:rPr>
      <w:t xml:space="preserve"> </w:t>
    </w:r>
    <w:proofErr w:type="spellStart"/>
    <w:r>
      <w:rPr>
        <w:rFonts w:ascii="Times New Roman" w:eastAsia="Times New Roman" w:hAnsi="Times New Roman" w:cs="Times New Roman"/>
        <w:color w:val="000000"/>
        <w:sz w:val="20"/>
        <w:szCs w:val="20"/>
      </w:rPr>
      <w:t>Zarządzania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1905"/>
    <w:rsid w:val="003E2327"/>
    <w:rsid w:val="005565E2"/>
    <w:rsid w:val="007A1905"/>
    <w:rsid w:val="008B6880"/>
    <w:rsid w:val="00B973C5"/>
    <w:rsid w:val="00C12D8F"/>
    <w:rsid w:val="00FF1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4D00D"/>
  <w15:docId w15:val="{F8DFBD22-FE91-4E1F-9358-3E1A88456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US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  <w:style w:type="paragraph" w:styleId="NormalnyWeb">
    <w:name w:val="Normal (Web)"/>
    <w:basedOn w:val="Normalny"/>
    <w:uiPriority w:val="99"/>
    <w:semiHidden/>
    <w:unhideWhenUsed/>
    <w:rsid w:val="00C12D8F"/>
    <w:pPr>
      <w:spacing w:before="100" w:beforeAutospacing="1" w:after="100" w:afterAutospacing="1" w:line="240" w:lineRule="auto"/>
    </w:pPr>
    <w:rPr>
      <w:rFonts w:eastAsiaTheme="minorHAnsi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2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K6jPxOg/1ZTuO7hGeFG79P4SI4Q==">CgMxLjAyCGguZ2pkZ3hzOAByITFZaFhMOVFDUnI4MlNYcElpU1J4SDBLSDFUdGthZDVDOQ==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1376</Words>
  <Characters>8256</Characters>
  <Application>Microsoft Office Word</Application>
  <DocSecurity>0</DocSecurity>
  <Lines>68</Lines>
  <Paragraphs>19</Paragraphs>
  <ScaleCrop>false</ScaleCrop>
  <Company/>
  <LinksUpToDate>false</LinksUpToDate>
  <CharactersWithSpaces>9613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Marcin</cp:lastModifiedBy>
  <cp:revision>6</cp:revision>
  <dcterms:created xsi:type="dcterms:W3CDTF">2024-01-14T19:37:00Z</dcterms:created>
  <dcterms:modified xsi:type="dcterms:W3CDTF">2024-01-25T13:35:00Z</dcterms:modified>
</cp:coreProperties>
</file>